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241" w:rsidRPr="00626AF6" w:rsidRDefault="00942241">
      <w:pPr>
        <w:pStyle w:val="Default"/>
        <w:rPr>
          <w:rFonts w:ascii="Cambria" w:hAnsi="Cambria" w:cs="Cambria"/>
        </w:rPr>
      </w:pPr>
    </w:p>
    <w:p w:rsidR="00942241" w:rsidRPr="00626AF6" w:rsidRDefault="00942241">
      <w:pPr>
        <w:pStyle w:val="Heading2"/>
        <w:ind w:left="7080"/>
        <w:rPr>
          <w:sz w:val="24"/>
          <w:szCs w:val="24"/>
        </w:rPr>
      </w:pPr>
      <w:r w:rsidRPr="00626AF6">
        <w:rPr>
          <w:sz w:val="24"/>
          <w:szCs w:val="24"/>
        </w:rPr>
        <w:t>Załącznik II.1</w:t>
      </w:r>
    </w:p>
    <w:p w:rsidR="00942241" w:rsidRPr="00626AF6" w:rsidRDefault="00942241">
      <w:pPr>
        <w:pStyle w:val="Heading2"/>
        <w:rPr>
          <w:sz w:val="24"/>
          <w:szCs w:val="24"/>
        </w:rPr>
      </w:pPr>
    </w:p>
    <w:p w:rsidR="00942241" w:rsidRPr="00626AF6" w:rsidRDefault="00942241">
      <w:pPr>
        <w:pStyle w:val="Heading2"/>
        <w:rPr>
          <w:color w:val="FF0000"/>
          <w:sz w:val="24"/>
          <w:szCs w:val="24"/>
        </w:rPr>
      </w:pPr>
      <w:r w:rsidRPr="00626AF6">
        <w:rPr>
          <w:sz w:val="24"/>
          <w:szCs w:val="24"/>
        </w:rPr>
        <w:t>1.3. Karta modułu/przedmiotu</w:t>
      </w:r>
      <w:r w:rsidRPr="00626AF6">
        <w:rPr>
          <w:sz w:val="24"/>
          <w:szCs w:val="24"/>
        </w:rPr>
        <w:tab/>
      </w:r>
      <w:r w:rsidRPr="00626AF6">
        <w:rPr>
          <w:sz w:val="24"/>
          <w:szCs w:val="24"/>
        </w:rPr>
        <w:tab/>
      </w:r>
      <w:r w:rsidRPr="00626AF6">
        <w:rPr>
          <w:sz w:val="24"/>
          <w:szCs w:val="24"/>
        </w:rPr>
        <w:tab/>
      </w:r>
      <w:r w:rsidRPr="00626AF6">
        <w:rPr>
          <w:sz w:val="24"/>
          <w:szCs w:val="24"/>
        </w:rPr>
        <w:tab/>
      </w:r>
      <w:r w:rsidRPr="00626AF6">
        <w:rPr>
          <w:sz w:val="24"/>
          <w:szCs w:val="24"/>
        </w:rPr>
        <w:tab/>
      </w:r>
      <w:r w:rsidRPr="00626AF6">
        <w:rPr>
          <w:sz w:val="24"/>
          <w:szCs w:val="24"/>
        </w:rPr>
        <w:tab/>
      </w:r>
      <w:r w:rsidRPr="00626AF6">
        <w:rPr>
          <w:sz w:val="24"/>
          <w:szCs w:val="24"/>
        </w:rPr>
        <w:tab/>
      </w:r>
    </w:p>
    <w:p w:rsidR="00942241" w:rsidRPr="00626AF6" w:rsidRDefault="00942241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554"/>
        <w:gridCol w:w="40"/>
        <w:gridCol w:w="540"/>
        <w:gridCol w:w="223"/>
        <w:gridCol w:w="453"/>
        <w:gridCol w:w="905"/>
        <w:gridCol w:w="154"/>
        <w:gridCol w:w="1385"/>
        <w:gridCol w:w="729"/>
        <w:gridCol w:w="454"/>
        <w:gridCol w:w="917"/>
        <w:gridCol w:w="400"/>
        <w:gridCol w:w="43"/>
        <w:gridCol w:w="1357"/>
      </w:tblGrid>
      <w:tr w:rsidR="00942241" w:rsidRPr="00626AF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942241" w:rsidRPr="00626AF6" w:rsidRDefault="00942241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  <w:tcBorders>
              <w:top w:val="single" w:sz="12" w:space="0" w:color="auto"/>
            </w:tcBorders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942241" w:rsidRPr="00626AF6" w:rsidRDefault="009422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26AF6">
              <w:rPr>
                <w:rFonts w:ascii="Cambria" w:hAnsi="Cambria" w:cs="Cambria"/>
                <w:b/>
                <w:bCs/>
                <w:sz w:val="24"/>
                <w:szCs w:val="24"/>
              </w:rPr>
              <w:t>Język łaciński z kulturą antyczną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942241" w:rsidRPr="00626AF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42241" w:rsidRPr="00626AF6" w:rsidRDefault="00942241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942241" w:rsidRPr="00626AF6" w:rsidRDefault="009422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942241" w:rsidRPr="00626AF6" w:rsidRDefault="009422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26AF6">
              <w:rPr>
                <w:rFonts w:ascii="Cambria" w:hAnsi="Cambria" w:cs="Cambria"/>
                <w:b/>
                <w:bCs/>
                <w:sz w:val="24"/>
                <w:szCs w:val="24"/>
              </w:rPr>
              <w:t>Język łaciński z kulturą antyczną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942241" w:rsidRPr="00626AF6">
        <w:trPr>
          <w:cantSplit/>
        </w:trPr>
        <w:tc>
          <w:tcPr>
            <w:tcW w:w="497" w:type="dxa"/>
            <w:vMerge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942241" w:rsidRPr="00626AF6" w:rsidRDefault="00942241" w:rsidP="00FE3F7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26AF6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942241" w:rsidRPr="00626AF6">
        <w:trPr>
          <w:cantSplit/>
        </w:trPr>
        <w:tc>
          <w:tcPr>
            <w:tcW w:w="497" w:type="dxa"/>
            <w:vMerge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942241" w:rsidRPr="00626AF6" w:rsidRDefault="009422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626AF6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</w:tc>
      </w:tr>
      <w:tr w:rsidR="00942241" w:rsidRPr="00626AF6">
        <w:trPr>
          <w:cantSplit/>
        </w:trPr>
        <w:tc>
          <w:tcPr>
            <w:tcW w:w="497" w:type="dxa"/>
            <w:vMerge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942241" w:rsidRPr="00626AF6" w:rsidRDefault="009422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26AF6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4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942241" w:rsidRPr="00626AF6" w:rsidRDefault="009422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26AF6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5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942241" w:rsidRDefault="00942241" w:rsidP="007F340B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filologia polska - </w:t>
            </w:r>
          </w:p>
          <w:p w:rsidR="00942241" w:rsidRPr="00626AF6" w:rsidRDefault="00942241" w:rsidP="007F340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nauczycielska / filologiczna obsługa biznesu</w:t>
            </w:r>
          </w:p>
        </w:tc>
      </w:tr>
      <w:tr w:rsidR="00942241" w:rsidRPr="00626AF6">
        <w:trPr>
          <w:cantSplit/>
        </w:trPr>
        <w:tc>
          <w:tcPr>
            <w:tcW w:w="497" w:type="dxa"/>
            <w:vMerge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942241" w:rsidRPr="00626AF6" w:rsidRDefault="00942241" w:rsidP="00165D4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26AF6">
              <w:rPr>
                <w:rFonts w:ascii="Cambria" w:hAnsi="Cambria" w:cs="Cambria"/>
                <w:b/>
                <w:bCs/>
                <w:sz w:val="24"/>
                <w:szCs w:val="24"/>
              </w:rPr>
              <w:t>I 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73" w:type="dxa"/>
            <w:gridSpan w:val="4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942241" w:rsidRPr="00626AF6" w:rsidRDefault="009422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26AF6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942241" w:rsidRPr="00626AF6" w:rsidRDefault="009422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26AF6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942241" w:rsidRPr="00626AF6">
        <w:trPr>
          <w:cantSplit/>
        </w:trPr>
        <w:tc>
          <w:tcPr>
            <w:tcW w:w="497" w:type="dxa"/>
            <w:vMerge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gridSpan w:val="2"/>
            <w:vAlign w:val="center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26AF6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626AF6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942241" w:rsidRPr="00626AF6">
        <w:trPr>
          <w:cantSplit/>
        </w:trPr>
        <w:tc>
          <w:tcPr>
            <w:tcW w:w="497" w:type="dxa"/>
            <w:vMerge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26AF6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gridSpan w:val="2"/>
            <w:vAlign w:val="center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942241" w:rsidRPr="00626AF6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942241" w:rsidRPr="00626AF6" w:rsidRDefault="009422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26AF6">
              <w:rPr>
                <w:rFonts w:ascii="Cambria" w:hAnsi="Cambria" w:cs="Cambria"/>
                <w:b/>
                <w:bCs/>
                <w:sz w:val="24"/>
                <w:szCs w:val="24"/>
              </w:rPr>
              <w:t>mgr Krystyna Milewska</w:t>
            </w:r>
          </w:p>
        </w:tc>
      </w:tr>
      <w:tr w:rsidR="00942241" w:rsidRPr="00626AF6">
        <w:tc>
          <w:tcPr>
            <w:tcW w:w="2988" w:type="dxa"/>
            <w:gridSpan w:val="6"/>
            <w:vAlign w:val="center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b/>
                <w:bCs/>
                <w:sz w:val="24"/>
                <w:szCs w:val="24"/>
              </w:rPr>
              <w:t>mgr Krystyna Milewska</w:t>
            </w:r>
          </w:p>
        </w:tc>
      </w:tr>
      <w:tr w:rsidR="00942241" w:rsidRPr="00626AF6">
        <w:tc>
          <w:tcPr>
            <w:tcW w:w="2988" w:type="dxa"/>
            <w:gridSpan w:val="6"/>
            <w:vAlign w:val="center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942241" w:rsidRPr="00626AF6" w:rsidRDefault="00942241" w:rsidP="00A544E3">
            <w:pPr>
              <w:ind w:left="27"/>
              <w:rPr>
                <w:rFonts w:ascii="Cambria" w:hAnsi="Cambria" w:cs="Cambria"/>
                <w:sz w:val="22"/>
                <w:szCs w:val="22"/>
              </w:rPr>
            </w:pPr>
            <w:r w:rsidRPr="00626AF6">
              <w:rPr>
                <w:rFonts w:ascii="Cambria" w:hAnsi="Cambria" w:cs="Cambria"/>
                <w:sz w:val="22"/>
                <w:szCs w:val="22"/>
              </w:rPr>
              <w:t>Uświadomienie  studentom roli  kultury antycznej - podstawy tożsamości kulturowej współczesnej Europy.</w:t>
            </w:r>
          </w:p>
          <w:p w:rsidR="00942241" w:rsidRPr="00626AF6" w:rsidRDefault="00942241" w:rsidP="00A544E3">
            <w:pPr>
              <w:ind w:left="27"/>
              <w:rPr>
                <w:rFonts w:ascii="Cambria" w:hAnsi="Cambria" w:cs="Cambria"/>
                <w:sz w:val="22"/>
                <w:szCs w:val="22"/>
              </w:rPr>
            </w:pPr>
            <w:r w:rsidRPr="00626AF6">
              <w:rPr>
                <w:rFonts w:ascii="Cambria" w:hAnsi="Cambria" w:cs="Cambria"/>
                <w:sz w:val="22"/>
                <w:szCs w:val="22"/>
              </w:rPr>
              <w:t>Poznanie  podstaw gramatyki łacińskiej.</w:t>
            </w:r>
          </w:p>
          <w:p w:rsidR="00942241" w:rsidRPr="00626AF6" w:rsidRDefault="00942241" w:rsidP="00A544E3">
            <w:pPr>
              <w:ind w:left="27"/>
              <w:rPr>
                <w:rFonts w:ascii="Cambria" w:hAnsi="Cambria" w:cs="Cambria"/>
                <w:sz w:val="22"/>
                <w:szCs w:val="22"/>
              </w:rPr>
            </w:pPr>
            <w:r w:rsidRPr="00626AF6">
              <w:rPr>
                <w:rFonts w:ascii="Cambria" w:hAnsi="Cambria" w:cs="Cambria"/>
                <w:sz w:val="22"/>
                <w:szCs w:val="22"/>
              </w:rPr>
              <w:t>Kształcenie odczytywania i tłumaczenia łacińskiego tekstu.</w:t>
            </w:r>
          </w:p>
          <w:p w:rsidR="00942241" w:rsidRPr="00626AF6" w:rsidRDefault="00942241" w:rsidP="00A544E3">
            <w:pPr>
              <w:ind w:left="27"/>
              <w:rPr>
                <w:rFonts w:ascii="Cambria" w:hAnsi="Cambria" w:cs="Cambria"/>
                <w:sz w:val="22"/>
                <w:szCs w:val="22"/>
              </w:rPr>
            </w:pPr>
            <w:r w:rsidRPr="00626AF6">
              <w:rPr>
                <w:rFonts w:ascii="Cambria" w:hAnsi="Cambria" w:cs="Cambria"/>
                <w:sz w:val="22"/>
                <w:szCs w:val="22"/>
              </w:rPr>
              <w:t>Wdrażanie reguł gramatyki łacińskiej i porównywanie  ich z analogicznymi w języku polskim.</w:t>
            </w:r>
          </w:p>
          <w:p w:rsidR="00942241" w:rsidRDefault="00942241" w:rsidP="00A544E3">
            <w:pPr>
              <w:ind w:left="27"/>
              <w:rPr>
                <w:rFonts w:ascii="Cambria" w:hAnsi="Cambria" w:cs="Cambria"/>
                <w:sz w:val="22"/>
                <w:szCs w:val="22"/>
              </w:rPr>
            </w:pPr>
            <w:r w:rsidRPr="00626AF6">
              <w:rPr>
                <w:rFonts w:ascii="Cambria" w:hAnsi="Cambria" w:cs="Cambria"/>
                <w:sz w:val="22"/>
                <w:szCs w:val="22"/>
              </w:rPr>
              <w:t>Opanowanie materiału leksykalnego ze zwróceniem uwagi na zapożyczenia łacińskie w języku polskim i innych językach nowożytnych.</w:t>
            </w:r>
          </w:p>
          <w:p w:rsidR="00942241" w:rsidRPr="00626AF6" w:rsidRDefault="00942241" w:rsidP="00A544E3">
            <w:pPr>
              <w:ind w:left="27"/>
              <w:rPr>
                <w:rFonts w:ascii="Cambria" w:hAnsi="Cambria" w:cs="Cambria"/>
                <w:sz w:val="22"/>
                <w:szCs w:val="22"/>
              </w:rPr>
            </w:pPr>
            <w:r w:rsidRPr="00193291">
              <w:rPr>
                <w:rFonts w:ascii="Cambria" w:hAnsi="Cambria" w:cs="Cambria"/>
                <w:sz w:val="24"/>
                <w:szCs w:val="24"/>
              </w:rPr>
              <w:t>Zapamiętanie i prawidłowa interpretacja sentencji łacińskich.</w:t>
            </w:r>
          </w:p>
          <w:p w:rsidR="00942241" w:rsidRPr="00626AF6" w:rsidRDefault="0094224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942241" w:rsidRPr="00626AF6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942241" w:rsidRPr="00193291" w:rsidRDefault="00942241" w:rsidP="00E533F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93291">
              <w:rPr>
                <w:rFonts w:ascii="Cambria" w:hAnsi="Cambria" w:cs="Cambria"/>
                <w:sz w:val="24"/>
                <w:szCs w:val="24"/>
              </w:rPr>
              <w:t>Student zna materiał  pierwszego semestru.</w:t>
            </w:r>
          </w:p>
        </w:tc>
      </w:tr>
      <w:tr w:rsidR="00942241" w:rsidRPr="00626AF6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942241" w:rsidRPr="00626AF6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42241" w:rsidRPr="00626AF6" w:rsidRDefault="009422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 xml:space="preserve">                         </w:t>
            </w:r>
            <w:r w:rsidRPr="00626AF6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626AF6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942241" w:rsidRPr="00626AF6">
        <w:trPr>
          <w:cantSplit/>
        </w:trPr>
        <w:tc>
          <w:tcPr>
            <w:tcW w:w="908" w:type="dxa"/>
            <w:gridSpan w:val="2"/>
            <w:vAlign w:val="center"/>
          </w:tcPr>
          <w:p w:rsidR="00942241" w:rsidRPr="00626AF6" w:rsidRDefault="00942241" w:rsidP="00277834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0</w:t>
            </w:r>
            <w:r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942241" w:rsidRPr="00626AF6" w:rsidRDefault="00942241" w:rsidP="00165D4A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 xml:space="preserve">Rozpoznaje koniugacje, odmienia czasowniki </w:t>
            </w:r>
            <w:r>
              <w:rPr>
                <w:rFonts w:ascii="Cambria" w:hAnsi="Cambria" w:cs="Cambria"/>
                <w:sz w:val="24"/>
                <w:szCs w:val="24"/>
              </w:rPr>
              <w:t>i</w:t>
            </w:r>
            <w:r w:rsidRPr="00626AF6">
              <w:rPr>
                <w:rFonts w:ascii="Cambria" w:hAnsi="Cambria" w:cs="Cambria"/>
                <w:sz w:val="24"/>
                <w:szCs w:val="24"/>
              </w:rPr>
              <w:t xml:space="preserve"> słowo posiłkowe </w:t>
            </w:r>
            <w:r w:rsidRPr="00626AF6">
              <w:rPr>
                <w:rFonts w:ascii="Cambria" w:hAnsi="Cambria" w:cs="Cambria"/>
                <w:i/>
                <w:iCs/>
                <w:sz w:val="24"/>
                <w:szCs w:val="24"/>
              </w:rPr>
              <w:t>esse</w:t>
            </w:r>
            <w:r w:rsidRPr="00626AF6">
              <w:rPr>
                <w:rFonts w:ascii="Cambria" w:hAnsi="Cambria" w:cs="Cambria"/>
                <w:sz w:val="24"/>
                <w:szCs w:val="24"/>
              </w:rPr>
              <w:t xml:space="preserve"> w </w:t>
            </w:r>
            <w:r>
              <w:rPr>
                <w:rFonts w:ascii="Cambria" w:hAnsi="Cambria" w:cs="Cambria"/>
                <w:sz w:val="24"/>
                <w:szCs w:val="24"/>
              </w:rPr>
              <w:t>czterech</w:t>
            </w:r>
            <w:r w:rsidRPr="00626AF6">
              <w:rPr>
                <w:rFonts w:ascii="Cambria" w:hAnsi="Cambria" w:cs="Cambria"/>
                <w:sz w:val="24"/>
                <w:szCs w:val="24"/>
              </w:rPr>
              <w:t xml:space="preserve"> czasach; </w:t>
            </w:r>
            <w:r>
              <w:rPr>
                <w:rFonts w:ascii="Cambria" w:hAnsi="Cambria" w:cs="Cambria"/>
                <w:sz w:val="24"/>
                <w:szCs w:val="24"/>
              </w:rPr>
              <w:t>w</w:t>
            </w:r>
            <w:r w:rsidRPr="00233385">
              <w:rPr>
                <w:rFonts w:ascii="Cambria" w:hAnsi="Cambria" w:cs="Cambria"/>
                <w:sz w:val="24"/>
                <w:szCs w:val="24"/>
              </w:rPr>
              <w:t xml:space="preserve">ymienia i stosuje końcówki deklinacji od I do </w:t>
            </w:r>
            <w:r>
              <w:rPr>
                <w:rFonts w:ascii="Cambria" w:hAnsi="Cambria" w:cs="Cambria"/>
                <w:sz w:val="24"/>
                <w:szCs w:val="24"/>
              </w:rPr>
              <w:t>V</w:t>
            </w:r>
            <w:r w:rsidRPr="00233385">
              <w:rPr>
                <w:rFonts w:ascii="Cambria" w:hAnsi="Cambria" w:cs="Cambria"/>
                <w:sz w:val="24"/>
                <w:szCs w:val="24"/>
              </w:rPr>
              <w:t xml:space="preserve"> i odmienia rzeczownik z przymiotnikiem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oraz </w:t>
            </w:r>
            <w:r w:rsidRPr="00233385">
              <w:rPr>
                <w:rFonts w:ascii="Cambria" w:hAnsi="Cambria" w:cs="Cambria"/>
                <w:sz w:val="24"/>
                <w:szCs w:val="24"/>
              </w:rPr>
              <w:t>rozpoznaje i poprawnie tłumaczy zdania ze składnią A C 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i składnią nazw miast.</w:t>
            </w:r>
          </w:p>
        </w:tc>
        <w:tc>
          <w:tcPr>
            <w:tcW w:w="1400" w:type="dxa"/>
            <w:gridSpan w:val="2"/>
            <w:vAlign w:val="center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K_W02</w:t>
            </w:r>
          </w:p>
        </w:tc>
      </w:tr>
      <w:tr w:rsidR="00942241" w:rsidRPr="00626AF6">
        <w:trPr>
          <w:cantSplit/>
        </w:trPr>
        <w:tc>
          <w:tcPr>
            <w:tcW w:w="908" w:type="dxa"/>
            <w:gridSpan w:val="2"/>
            <w:vAlign w:val="center"/>
          </w:tcPr>
          <w:p w:rsidR="00942241" w:rsidRPr="00626AF6" w:rsidRDefault="00942241" w:rsidP="0027783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942241" w:rsidRPr="00626AF6" w:rsidRDefault="00942241" w:rsidP="00165D4A">
            <w:pPr>
              <w:rPr>
                <w:rFonts w:ascii="Cambria" w:hAnsi="Cambria" w:cs="Cambria"/>
                <w:sz w:val="24"/>
                <w:szCs w:val="24"/>
              </w:rPr>
            </w:pPr>
            <w:r w:rsidRPr="00CB351D">
              <w:rPr>
                <w:rFonts w:ascii="Cambria" w:hAnsi="Cambria" w:cs="Cambria"/>
                <w:sz w:val="24"/>
                <w:szCs w:val="24"/>
              </w:rPr>
              <w:t>Przywołuje wybrane mity rzymskie i greckie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oraz r</w:t>
            </w:r>
            <w:r w:rsidRPr="00CB351D">
              <w:rPr>
                <w:rFonts w:ascii="Cambria" w:hAnsi="Cambria" w:cs="Cambria"/>
                <w:sz w:val="24"/>
                <w:szCs w:val="24"/>
              </w:rPr>
              <w:t>ozpoznaje i przywołuje wybrane sentencje łacińskie.</w:t>
            </w:r>
          </w:p>
        </w:tc>
        <w:tc>
          <w:tcPr>
            <w:tcW w:w="1400" w:type="dxa"/>
            <w:gridSpan w:val="2"/>
            <w:vAlign w:val="center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B351D">
              <w:rPr>
                <w:rFonts w:ascii="Cambria" w:hAnsi="Cambria" w:cs="Cambria"/>
                <w:sz w:val="24"/>
                <w:szCs w:val="24"/>
              </w:rPr>
              <w:t>K_W11</w:t>
            </w:r>
          </w:p>
        </w:tc>
      </w:tr>
      <w:tr w:rsidR="00942241" w:rsidRPr="00626AF6">
        <w:trPr>
          <w:cantSplit/>
        </w:trPr>
        <w:tc>
          <w:tcPr>
            <w:tcW w:w="908" w:type="dxa"/>
            <w:gridSpan w:val="2"/>
            <w:vAlign w:val="center"/>
          </w:tcPr>
          <w:p w:rsidR="00942241" w:rsidRDefault="00942241" w:rsidP="00277834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0</w:t>
            </w:r>
            <w:r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942241" w:rsidRPr="00CB351D" w:rsidRDefault="00942241" w:rsidP="00165D4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Posługując się słownikiem lub innymi pomocami</w:t>
            </w:r>
            <w:r w:rsidRPr="00165BEE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CB351D">
              <w:rPr>
                <w:rFonts w:ascii="Cambria" w:hAnsi="Cambria" w:cs="Cambria"/>
                <w:sz w:val="24"/>
                <w:szCs w:val="24"/>
              </w:rPr>
              <w:t>wyszukuje, analizuje, płynnie czyta i poprawnie akcentuje nowo poznane wyrazy łacińskie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:rsidR="00942241" w:rsidRPr="00CB351D" w:rsidRDefault="009422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B351D">
              <w:rPr>
                <w:rFonts w:ascii="Cambria" w:hAnsi="Cambria" w:cs="Cambria"/>
                <w:sz w:val="24"/>
                <w:szCs w:val="24"/>
              </w:rPr>
              <w:t>K_U01</w:t>
            </w:r>
          </w:p>
        </w:tc>
      </w:tr>
      <w:tr w:rsidR="00942241" w:rsidRPr="00626AF6">
        <w:trPr>
          <w:cantSplit/>
        </w:trPr>
        <w:tc>
          <w:tcPr>
            <w:tcW w:w="908" w:type="dxa"/>
            <w:gridSpan w:val="2"/>
            <w:vAlign w:val="center"/>
          </w:tcPr>
          <w:p w:rsidR="00942241" w:rsidRPr="00A544E3" w:rsidRDefault="00942241" w:rsidP="00A544E3">
            <w:pPr>
              <w:rPr>
                <w:rFonts w:ascii="Cambria" w:hAnsi="Cambria" w:cs="Cambria"/>
                <w:sz w:val="24"/>
                <w:szCs w:val="24"/>
              </w:rPr>
            </w:pPr>
            <w:r w:rsidRPr="00A544E3">
              <w:rPr>
                <w:rFonts w:ascii="Cambria" w:hAnsi="Cambria" w:cs="Cambria"/>
                <w:sz w:val="24"/>
                <w:szCs w:val="24"/>
              </w:rPr>
              <w:t>0</w:t>
            </w: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942241" w:rsidRPr="00626AF6" w:rsidRDefault="00942241" w:rsidP="00C75FE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</w:t>
            </w:r>
            <w:r w:rsidRPr="00A544E3">
              <w:rPr>
                <w:rFonts w:ascii="Cambria" w:hAnsi="Cambria" w:cs="Cambria"/>
                <w:sz w:val="24"/>
                <w:szCs w:val="24"/>
              </w:rPr>
              <w:t>odejmuje dyskusje na temat problemów występujących w historii i mitologii antycznej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:rsidR="00942241" w:rsidRPr="00626AF6" w:rsidRDefault="00942241" w:rsidP="00165BEE">
            <w:pPr>
              <w:ind w:left="219"/>
              <w:rPr>
                <w:rFonts w:ascii="Cambria" w:hAnsi="Cambria" w:cs="Cambria"/>
                <w:sz w:val="24"/>
                <w:szCs w:val="24"/>
              </w:rPr>
            </w:pPr>
            <w:r w:rsidRPr="00A544E3">
              <w:rPr>
                <w:rFonts w:ascii="Cambria" w:hAnsi="Cambria" w:cs="Cambria"/>
                <w:sz w:val="24"/>
                <w:szCs w:val="24"/>
              </w:rPr>
              <w:t>K_K04</w:t>
            </w:r>
          </w:p>
        </w:tc>
      </w:tr>
      <w:tr w:rsidR="00942241" w:rsidRPr="00626AF6">
        <w:trPr>
          <w:cantSplit/>
        </w:trPr>
        <w:tc>
          <w:tcPr>
            <w:tcW w:w="908" w:type="dxa"/>
            <w:gridSpan w:val="2"/>
            <w:vAlign w:val="center"/>
          </w:tcPr>
          <w:p w:rsidR="00942241" w:rsidRPr="00A544E3" w:rsidRDefault="00942241" w:rsidP="009E190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05</w:t>
            </w:r>
          </w:p>
          <w:p w:rsidR="00942241" w:rsidRPr="00626AF6" w:rsidRDefault="00942241" w:rsidP="009E190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942241" w:rsidRPr="00626AF6" w:rsidRDefault="00942241" w:rsidP="00104DB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Dostrzega</w:t>
            </w:r>
            <w:r w:rsidRPr="00A544E3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i analizuje </w:t>
            </w:r>
            <w:r w:rsidRPr="00A544E3">
              <w:rPr>
                <w:rFonts w:ascii="Cambria" w:hAnsi="Cambria" w:cs="Cambria"/>
                <w:sz w:val="24"/>
                <w:szCs w:val="24"/>
              </w:rPr>
              <w:t>zapożyczenia łacińskie w języku polskim i innych językach europejskich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:rsidR="00942241" w:rsidRPr="00A544E3" w:rsidRDefault="00942241" w:rsidP="00CB351D">
            <w:pPr>
              <w:ind w:left="219"/>
              <w:rPr>
                <w:rFonts w:ascii="Cambria" w:hAnsi="Cambria" w:cs="Cambria"/>
                <w:sz w:val="24"/>
                <w:szCs w:val="24"/>
              </w:rPr>
            </w:pPr>
            <w:r w:rsidRPr="00A544E3">
              <w:rPr>
                <w:rFonts w:ascii="Cambria" w:hAnsi="Cambria" w:cs="Cambria"/>
                <w:sz w:val="24"/>
                <w:szCs w:val="24"/>
              </w:rPr>
              <w:t>K_K0</w:t>
            </w:r>
            <w:r>
              <w:rPr>
                <w:rFonts w:ascii="Cambria" w:hAnsi="Cambria" w:cs="Cambria"/>
                <w:sz w:val="24"/>
                <w:szCs w:val="24"/>
              </w:rPr>
              <w:t>1</w:t>
            </w:r>
          </w:p>
          <w:p w:rsidR="00942241" w:rsidRPr="00626AF6" w:rsidRDefault="00942241" w:rsidP="009E190D">
            <w:pPr>
              <w:ind w:left="219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42241" w:rsidRPr="00626AF6">
        <w:trPr>
          <w:cantSplit/>
        </w:trPr>
        <w:tc>
          <w:tcPr>
            <w:tcW w:w="908" w:type="dxa"/>
            <w:gridSpan w:val="2"/>
            <w:vAlign w:val="center"/>
          </w:tcPr>
          <w:p w:rsidR="00942241" w:rsidRDefault="00942241" w:rsidP="00BB476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942241" w:rsidRDefault="00942241" w:rsidP="00104DB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Definiuje</w:t>
            </w:r>
            <w:r w:rsidRPr="00A544E3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humanistyczne </w:t>
            </w:r>
            <w:r w:rsidRPr="00A544E3">
              <w:rPr>
                <w:rFonts w:ascii="Cambria" w:hAnsi="Cambria" w:cs="Cambria"/>
                <w:sz w:val="24"/>
                <w:szCs w:val="24"/>
              </w:rPr>
              <w:t>dziedzictw</w:t>
            </w:r>
            <w:r>
              <w:rPr>
                <w:rFonts w:ascii="Cambria" w:hAnsi="Cambria" w:cs="Cambria"/>
                <w:sz w:val="24"/>
                <w:szCs w:val="24"/>
              </w:rPr>
              <w:t>o</w:t>
            </w:r>
            <w:r w:rsidRPr="00A544E3">
              <w:rPr>
                <w:rFonts w:ascii="Cambria" w:hAnsi="Cambria" w:cs="Cambria"/>
                <w:sz w:val="24"/>
                <w:szCs w:val="24"/>
              </w:rPr>
              <w:t xml:space="preserve"> antyku </w:t>
            </w:r>
            <w:r>
              <w:rPr>
                <w:rFonts w:ascii="Cambria" w:hAnsi="Cambria" w:cs="Cambria"/>
                <w:sz w:val="24"/>
                <w:szCs w:val="24"/>
              </w:rPr>
              <w:t>w kontekście jego obecności w rozwoju kultury europejskiej.</w:t>
            </w:r>
          </w:p>
        </w:tc>
        <w:tc>
          <w:tcPr>
            <w:tcW w:w="1400" w:type="dxa"/>
            <w:gridSpan w:val="2"/>
            <w:vAlign w:val="center"/>
          </w:tcPr>
          <w:p w:rsidR="00942241" w:rsidRPr="00A544E3" w:rsidRDefault="00942241" w:rsidP="00CB351D">
            <w:pPr>
              <w:ind w:left="219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K_K07</w:t>
            </w:r>
          </w:p>
        </w:tc>
      </w:tr>
      <w:tr w:rsidR="00942241" w:rsidRPr="00626AF6">
        <w:trPr>
          <w:cantSplit/>
        </w:trPr>
        <w:tc>
          <w:tcPr>
            <w:tcW w:w="908" w:type="dxa"/>
            <w:gridSpan w:val="2"/>
            <w:vAlign w:val="center"/>
          </w:tcPr>
          <w:p w:rsidR="00942241" w:rsidRPr="00A544E3" w:rsidRDefault="00942241" w:rsidP="009E190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07</w:t>
            </w:r>
          </w:p>
          <w:p w:rsidR="00942241" w:rsidRPr="00A544E3" w:rsidRDefault="00942241" w:rsidP="00A544E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942241" w:rsidRDefault="00942241" w:rsidP="00E3527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Deklaruje</w:t>
            </w:r>
            <w:r w:rsidRPr="00A544E3">
              <w:rPr>
                <w:rFonts w:ascii="Cambria" w:hAnsi="Cambria" w:cs="Cambria"/>
                <w:sz w:val="24"/>
                <w:szCs w:val="24"/>
              </w:rPr>
              <w:t xml:space="preserve"> świadomość wagi dziedzictwa antyku i jego wpływu na współczesną kulturę europejską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:rsidR="00942241" w:rsidRPr="00A544E3" w:rsidRDefault="00942241" w:rsidP="00CB351D">
            <w:pPr>
              <w:ind w:left="219"/>
              <w:rPr>
                <w:rFonts w:ascii="Cambria" w:hAnsi="Cambria" w:cs="Cambria"/>
                <w:sz w:val="24"/>
                <w:szCs w:val="24"/>
              </w:rPr>
            </w:pPr>
            <w:r w:rsidRPr="00A544E3">
              <w:rPr>
                <w:rFonts w:ascii="Cambria" w:hAnsi="Cambria" w:cs="Cambria"/>
                <w:sz w:val="24"/>
                <w:szCs w:val="24"/>
              </w:rPr>
              <w:t>K_K08</w:t>
            </w:r>
          </w:p>
          <w:p w:rsidR="00942241" w:rsidRPr="00A544E3" w:rsidRDefault="00942241" w:rsidP="00C75FE2">
            <w:pPr>
              <w:ind w:left="219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42241" w:rsidRPr="00626A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942241" w:rsidRPr="00626AF6" w:rsidRDefault="009422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942241" w:rsidRPr="00626A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2241" w:rsidRPr="00626AF6" w:rsidRDefault="009422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26AF6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942241" w:rsidRPr="00626A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2241" w:rsidRPr="00626AF6" w:rsidRDefault="0094224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42241" w:rsidRPr="00626A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2241" w:rsidRPr="00626AF6" w:rsidRDefault="009422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26AF6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942241" w:rsidRPr="00626A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2241" w:rsidRPr="00626AF6" w:rsidRDefault="00942241" w:rsidP="00B24997">
            <w:pPr>
              <w:spacing w:before="100" w:beforeAutospacing="1" w:after="100" w:afterAutospacing="1"/>
              <w:rPr>
                <w:rFonts w:ascii="Cambria" w:hAnsi="Cambria" w:cs="Cambria"/>
                <w:sz w:val="24"/>
                <w:szCs w:val="24"/>
              </w:rPr>
            </w:pPr>
            <w:r w:rsidRPr="00193291">
              <w:rPr>
                <w:rFonts w:ascii="Cambria" w:hAnsi="Cambria" w:cs="Cambria"/>
                <w:sz w:val="24"/>
                <w:szCs w:val="24"/>
              </w:rPr>
              <w:t xml:space="preserve">Czasownik- koniugacje I-IV, </w:t>
            </w:r>
            <w:r w:rsidRPr="00193291">
              <w:rPr>
                <w:rFonts w:ascii="Cambria" w:hAnsi="Cambria" w:cs="Cambria"/>
                <w:i/>
                <w:iCs/>
                <w:sz w:val="24"/>
                <w:szCs w:val="24"/>
              </w:rPr>
              <w:t>praesens. imperfectum, futurumI, perfectum  activi i passivi.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   </w:t>
            </w:r>
            <w:r w:rsidRPr="00193291">
              <w:rPr>
                <w:rFonts w:ascii="Cambria" w:hAnsi="Cambria" w:cs="Cambria"/>
                <w:sz w:val="24"/>
                <w:szCs w:val="24"/>
              </w:rPr>
              <w:t xml:space="preserve">Deklinacje I-V, liczebniki, stopniowanie regularne i nieregularne przymiotników i przysłówków. </w:t>
            </w:r>
            <w:r>
              <w:rPr>
                <w:rFonts w:ascii="Cambria" w:hAnsi="Cambria" w:cs="Cambria"/>
                <w:sz w:val="24"/>
                <w:szCs w:val="24"/>
              </w:rPr>
              <w:t>L</w:t>
            </w:r>
            <w:r w:rsidRPr="00193291">
              <w:rPr>
                <w:rFonts w:ascii="Cambria" w:hAnsi="Cambria" w:cs="Cambria"/>
                <w:sz w:val="24"/>
                <w:szCs w:val="24"/>
              </w:rPr>
              <w:t>iczebniki główne i porządkowe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. </w:t>
            </w:r>
            <w:r w:rsidRPr="00193291">
              <w:rPr>
                <w:rFonts w:ascii="Cambria" w:hAnsi="Cambria" w:cs="Cambria"/>
                <w:sz w:val="24"/>
                <w:szCs w:val="24"/>
              </w:rPr>
              <w:t>Składnie: Aci, Nci, składnia nazw miast,</w:t>
            </w:r>
            <w:r w:rsidRPr="00193291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 ablativus comparativus.</w:t>
            </w:r>
            <w:r w:rsidRPr="00193291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Analiza </w:t>
            </w:r>
            <w:r w:rsidRPr="00193291">
              <w:rPr>
                <w:rFonts w:ascii="Cambria" w:hAnsi="Cambria" w:cs="Cambria"/>
                <w:sz w:val="24"/>
                <w:szCs w:val="24"/>
              </w:rPr>
              <w:t>zdania złożonego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. </w:t>
            </w:r>
            <w:r w:rsidRPr="00193291">
              <w:rPr>
                <w:rFonts w:ascii="Cambria" w:hAnsi="Cambria" w:cs="Cambria"/>
                <w:sz w:val="24"/>
                <w:szCs w:val="24"/>
              </w:rPr>
              <w:t>Czytanie i tłumaczenie tekstów i sentencji. Informacje na temat autorów i postaci starożytnych.</w:t>
            </w:r>
          </w:p>
        </w:tc>
      </w:tr>
      <w:tr w:rsidR="00942241" w:rsidRPr="00626A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2241" w:rsidRPr="00626AF6" w:rsidRDefault="00942241">
            <w:pPr>
              <w:pStyle w:val="Heading1"/>
              <w:rPr>
                <w:rFonts w:ascii="Cambria" w:hAnsi="Cambria" w:cs="Cambria"/>
              </w:rPr>
            </w:pPr>
            <w:r w:rsidRPr="00626AF6">
              <w:rPr>
                <w:rFonts w:ascii="Cambria" w:hAnsi="Cambria" w:cs="Cambria"/>
              </w:rPr>
              <w:t>Laboratorium</w:t>
            </w:r>
          </w:p>
        </w:tc>
      </w:tr>
      <w:tr w:rsidR="00942241" w:rsidRPr="00626A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42241" w:rsidRPr="00626A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2241" w:rsidRPr="00626AF6" w:rsidRDefault="00942241">
            <w:pPr>
              <w:pStyle w:val="Heading1"/>
              <w:rPr>
                <w:rFonts w:ascii="Cambria" w:hAnsi="Cambria" w:cs="Cambria"/>
              </w:rPr>
            </w:pPr>
            <w:r w:rsidRPr="00626AF6">
              <w:rPr>
                <w:rFonts w:ascii="Cambria" w:hAnsi="Cambria" w:cs="Cambria"/>
              </w:rPr>
              <w:t>Projekt</w:t>
            </w:r>
          </w:p>
        </w:tc>
      </w:tr>
      <w:tr w:rsidR="00942241" w:rsidRPr="00626AF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42241" w:rsidRPr="00626AF6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942241" w:rsidRDefault="00942241" w:rsidP="0068433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42241" w:rsidRPr="00626AF6" w:rsidRDefault="00942241" w:rsidP="0068433C">
            <w:pPr>
              <w:rPr>
                <w:rFonts w:ascii="Cambria" w:hAnsi="Cambria" w:cs="Cambria"/>
                <w:sz w:val="22"/>
                <w:szCs w:val="22"/>
              </w:rPr>
            </w:pPr>
            <w:r w:rsidRPr="0039402F">
              <w:rPr>
                <w:rFonts w:ascii="Cambria" w:hAnsi="Cambria" w:cs="Cambria"/>
                <w:sz w:val="22"/>
                <w:szCs w:val="22"/>
              </w:rPr>
              <w:t xml:space="preserve">Jolanta </w:t>
            </w:r>
            <w:r w:rsidRPr="00626AF6">
              <w:rPr>
                <w:rFonts w:ascii="Cambria" w:hAnsi="Cambria" w:cs="Cambria"/>
                <w:sz w:val="22"/>
                <w:szCs w:val="22"/>
              </w:rPr>
              <w:t xml:space="preserve">Czyżma, </w:t>
            </w:r>
            <w:r w:rsidRPr="0039402F">
              <w:rPr>
                <w:rFonts w:ascii="Cambria" w:hAnsi="Cambria" w:cs="Cambria"/>
                <w:sz w:val="22"/>
                <w:szCs w:val="22"/>
              </w:rPr>
              <w:t xml:space="preserve">Elżbieta </w:t>
            </w:r>
            <w:r w:rsidRPr="00626AF6">
              <w:rPr>
                <w:rFonts w:ascii="Cambria" w:hAnsi="Cambria" w:cs="Cambria"/>
                <w:sz w:val="22"/>
                <w:szCs w:val="22"/>
              </w:rPr>
              <w:t xml:space="preserve">Roguszczak, </w:t>
            </w:r>
            <w:r w:rsidRPr="00626AF6">
              <w:rPr>
                <w:rFonts w:ascii="Cambria" w:hAnsi="Cambria" w:cs="Cambria"/>
                <w:i/>
                <w:iCs/>
                <w:sz w:val="22"/>
                <w:szCs w:val="22"/>
              </w:rPr>
              <w:t>Język łaciński - podręcznik dla lektoratów</w:t>
            </w:r>
            <w:r w:rsidRPr="00626AF6">
              <w:rPr>
                <w:rFonts w:ascii="Cambria" w:hAnsi="Cambria" w:cs="Cambria"/>
                <w:sz w:val="22"/>
                <w:szCs w:val="22"/>
              </w:rPr>
              <w:t>, Wyd. UG, Gdańsk 2010 .</w:t>
            </w:r>
          </w:p>
          <w:p w:rsidR="00942241" w:rsidRPr="00626AF6" w:rsidRDefault="00942241" w:rsidP="0039402F">
            <w:pPr>
              <w:rPr>
                <w:rFonts w:ascii="Cambria" w:hAnsi="Cambria" w:cs="Cambria"/>
                <w:sz w:val="22"/>
                <w:szCs w:val="22"/>
              </w:rPr>
            </w:pPr>
            <w:r w:rsidRPr="0039402F">
              <w:rPr>
                <w:rFonts w:ascii="Cambria" w:hAnsi="Cambria" w:cs="Cambria"/>
                <w:sz w:val="22"/>
                <w:szCs w:val="22"/>
              </w:rPr>
              <w:t xml:space="preserve">Jan </w:t>
            </w:r>
            <w:r w:rsidRPr="00626AF6">
              <w:rPr>
                <w:rFonts w:ascii="Cambria" w:hAnsi="Cambria" w:cs="Cambria"/>
                <w:sz w:val="22"/>
                <w:szCs w:val="22"/>
              </w:rPr>
              <w:t xml:space="preserve">Wikariak, </w:t>
            </w:r>
            <w:r w:rsidRPr="00626AF6">
              <w:rPr>
                <w:rFonts w:ascii="Cambria" w:hAnsi="Cambria" w:cs="Cambria"/>
                <w:i/>
                <w:iCs/>
                <w:sz w:val="22"/>
                <w:szCs w:val="22"/>
              </w:rPr>
              <w:t>Gramatyka opisowa jęz. łacińskiego</w:t>
            </w:r>
            <w:r w:rsidRPr="00626AF6">
              <w:rPr>
                <w:rFonts w:ascii="Cambria" w:hAnsi="Cambria" w:cs="Cambria"/>
                <w:sz w:val="22"/>
                <w:szCs w:val="22"/>
              </w:rPr>
              <w:t>, WSiP, Warszawa 1997.</w:t>
            </w:r>
          </w:p>
          <w:p w:rsidR="00942241" w:rsidRPr="00626AF6" w:rsidRDefault="00942241" w:rsidP="0039402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942241" w:rsidRPr="00626AF6">
        <w:tc>
          <w:tcPr>
            <w:tcW w:w="2448" w:type="dxa"/>
            <w:gridSpan w:val="5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942241" w:rsidRDefault="00942241" w:rsidP="0068433C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</w:p>
          <w:p w:rsidR="00942241" w:rsidRPr="00626AF6" w:rsidRDefault="00942241" w:rsidP="0068433C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39402F">
              <w:rPr>
                <w:rFonts w:ascii="Cambria" w:hAnsi="Cambria" w:cs="Cambria"/>
                <w:sz w:val="22"/>
                <w:szCs w:val="22"/>
              </w:rPr>
              <w:t xml:space="preserve">Kazimierz </w:t>
            </w:r>
            <w:r w:rsidRPr="00626AF6">
              <w:rPr>
                <w:rFonts w:ascii="Cambria" w:hAnsi="Cambria" w:cs="Cambria"/>
                <w:sz w:val="22"/>
                <w:szCs w:val="22"/>
              </w:rPr>
              <w:t xml:space="preserve">Kumaniecki, </w:t>
            </w:r>
            <w:r w:rsidRPr="00626AF6">
              <w:rPr>
                <w:rFonts w:ascii="Cambria" w:hAnsi="Cambria" w:cs="Cambria"/>
                <w:i/>
                <w:iCs/>
                <w:sz w:val="22"/>
                <w:szCs w:val="22"/>
              </w:rPr>
              <w:t>Słownik łacińsko-polski</w:t>
            </w:r>
            <w:r w:rsidRPr="00626AF6">
              <w:rPr>
                <w:rFonts w:ascii="Cambria" w:hAnsi="Cambria" w:cs="Cambria"/>
                <w:sz w:val="22"/>
                <w:szCs w:val="22"/>
              </w:rPr>
              <w:t>, PWN, Warszawa 2002</w:t>
            </w:r>
          </w:p>
          <w:p w:rsidR="00942241" w:rsidRPr="00626AF6" w:rsidRDefault="00942241" w:rsidP="0068433C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39402F">
              <w:rPr>
                <w:rFonts w:ascii="Cambria" w:hAnsi="Cambria" w:cs="Cambria"/>
                <w:sz w:val="22"/>
                <w:szCs w:val="22"/>
              </w:rPr>
              <w:t xml:space="preserve">Lidia </w:t>
            </w:r>
            <w:r w:rsidRPr="00626AF6">
              <w:rPr>
                <w:rFonts w:ascii="Cambria" w:hAnsi="Cambria" w:cs="Cambria"/>
                <w:sz w:val="22"/>
                <w:szCs w:val="22"/>
              </w:rPr>
              <w:t xml:space="preserve">Winniczuk, </w:t>
            </w:r>
            <w:r w:rsidRPr="00626AF6">
              <w:rPr>
                <w:rFonts w:ascii="Cambria" w:hAnsi="Cambria" w:cs="Cambria"/>
                <w:i/>
                <w:iCs/>
                <w:sz w:val="22"/>
                <w:szCs w:val="22"/>
              </w:rPr>
              <w:t>Mały słownik polsko- łaciński</w:t>
            </w:r>
            <w:r w:rsidRPr="00626AF6">
              <w:rPr>
                <w:rFonts w:ascii="Cambria" w:hAnsi="Cambria" w:cs="Cambria"/>
                <w:sz w:val="22"/>
                <w:szCs w:val="22"/>
              </w:rPr>
              <w:t xml:space="preserve">, PWN, </w:t>
            </w:r>
            <w:r w:rsidRPr="0039402F">
              <w:rPr>
                <w:rFonts w:ascii="Cambria" w:hAnsi="Cambria" w:cs="Cambria"/>
                <w:sz w:val="22"/>
                <w:szCs w:val="22"/>
              </w:rPr>
              <w:t xml:space="preserve">Warszawa </w:t>
            </w:r>
            <w:r w:rsidRPr="00626AF6">
              <w:rPr>
                <w:rFonts w:ascii="Cambria" w:hAnsi="Cambria" w:cs="Cambria"/>
                <w:sz w:val="22"/>
                <w:szCs w:val="22"/>
              </w:rPr>
              <w:t>1994.</w:t>
            </w:r>
          </w:p>
          <w:p w:rsidR="00942241" w:rsidRPr="00626AF6" w:rsidRDefault="00942241" w:rsidP="0068433C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39402F">
              <w:rPr>
                <w:rFonts w:ascii="Cambria" w:hAnsi="Cambria" w:cs="Cambria"/>
                <w:sz w:val="22"/>
                <w:szCs w:val="22"/>
              </w:rPr>
              <w:t xml:space="preserve">Stanisław </w:t>
            </w:r>
            <w:r w:rsidRPr="00626AF6">
              <w:rPr>
                <w:rFonts w:ascii="Cambria" w:hAnsi="Cambria" w:cs="Cambria"/>
                <w:sz w:val="22"/>
                <w:szCs w:val="22"/>
              </w:rPr>
              <w:t xml:space="preserve">Kalinkowski, </w:t>
            </w:r>
            <w:r w:rsidRPr="00626AF6">
              <w:rPr>
                <w:rFonts w:ascii="Cambria" w:hAnsi="Cambria" w:cs="Cambria"/>
                <w:i/>
                <w:iCs/>
                <w:sz w:val="22"/>
                <w:szCs w:val="22"/>
              </w:rPr>
              <w:t>Aurea Dicta</w:t>
            </w:r>
            <w:r w:rsidRPr="00626AF6">
              <w:rPr>
                <w:rFonts w:ascii="Cambria" w:hAnsi="Cambria" w:cs="Cambria"/>
                <w:sz w:val="22"/>
                <w:szCs w:val="22"/>
              </w:rPr>
              <w:t>, Wyd. VEDA, Warszawa 2000.</w:t>
            </w:r>
          </w:p>
          <w:p w:rsidR="00942241" w:rsidRPr="00626AF6" w:rsidRDefault="00942241" w:rsidP="0068433C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39402F">
              <w:rPr>
                <w:rFonts w:ascii="Cambria" w:hAnsi="Cambria" w:cs="Cambria"/>
                <w:sz w:val="22"/>
                <w:szCs w:val="22"/>
              </w:rPr>
              <w:t xml:space="preserve">Czesław </w:t>
            </w:r>
            <w:r w:rsidRPr="00626AF6">
              <w:rPr>
                <w:rFonts w:ascii="Cambria" w:hAnsi="Cambria" w:cs="Cambria"/>
                <w:sz w:val="22"/>
                <w:szCs w:val="22"/>
              </w:rPr>
              <w:t xml:space="preserve">Michalunio SJ,  </w:t>
            </w:r>
            <w:r w:rsidRPr="00626AF6">
              <w:rPr>
                <w:rFonts w:ascii="Cambria" w:hAnsi="Cambria" w:cs="Cambria"/>
                <w:i/>
                <w:iCs/>
                <w:sz w:val="22"/>
                <w:szCs w:val="22"/>
              </w:rPr>
              <w:t>Dicta. Zbiór łacińskich sentencji, przysłów, zwrotów, powiedzeń z indeksem osobowym i tematycznym</w:t>
            </w:r>
            <w:r w:rsidRPr="00626AF6">
              <w:rPr>
                <w:rFonts w:ascii="Cambria" w:hAnsi="Cambria" w:cs="Cambria"/>
                <w:sz w:val="22"/>
                <w:szCs w:val="22"/>
              </w:rPr>
              <w:t xml:space="preserve">, Wyd. WAM, Kraków 2005. </w:t>
            </w:r>
          </w:p>
          <w:p w:rsidR="00942241" w:rsidRPr="00626AF6" w:rsidRDefault="00942241" w:rsidP="004D3A89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39402F">
              <w:rPr>
                <w:rFonts w:ascii="Cambria" w:hAnsi="Cambria" w:cs="Cambria"/>
                <w:sz w:val="22"/>
                <w:szCs w:val="22"/>
              </w:rPr>
              <w:t xml:space="preserve">Zygmunt </w:t>
            </w:r>
            <w:r w:rsidRPr="00626AF6">
              <w:rPr>
                <w:rFonts w:ascii="Cambria" w:hAnsi="Cambria" w:cs="Cambria"/>
                <w:sz w:val="22"/>
                <w:szCs w:val="22"/>
              </w:rPr>
              <w:t xml:space="preserve">Kubiak, </w:t>
            </w:r>
            <w:r w:rsidRPr="00626AF6">
              <w:rPr>
                <w:rFonts w:ascii="Cambria" w:hAnsi="Cambria" w:cs="Cambria"/>
                <w:i/>
                <w:iCs/>
                <w:sz w:val="22"/>
                <w:szCs w:val="22"/>
              </w:rPr>
              <w:t>Mitologia Greków i Rzymian</w:t>
            </w:r>
            <w:r w:rsidRPr="00626AF6">
              <w:rPr>
                <w:rFonts w:ascii="Cambria" w:hAnsi="Cambria" w:cs="Cambria"/>
                <w:sz w:val="22"/>
                <w:szCs w:val="22"/>
              </w:rPr>
              <w:t>, Świat Książki, Warszawa 1998.</w:t>
            </w:r>
          </w:p>
          <w:p w:rsidR="00942241" w:rsidRPr="00626AF6" w:rsidRDefault="00942241" w:rsidP="004D3A89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626AF6"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</w:tc>
      </w:tr>
      <w:tr w:rsidR="00942241" w:rsidRPr="00626AF6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42241" w:rsidRPr="00626AF6" w:rsidRDefault="00942241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Metody kształcenia</w:t>
            </w:r>
          </w:p>
          <w:p w:rsidR="00942241" w:rsidRPr="00626AF6" w:rsidRDefault="0094224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942241" w:rsidRPr="00626AF6" w:rsidRDefault="00942241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42241" w:rsidRPr="00626AF6" w:rsidRDefault="00942241">
            <w:pPr>
              <w:rPr>
                <w:rFonts w:ascii="Cambria" w:hAnsi="Cambria" w:cs="Cambria"/>
                <w:sz w:val="22"/>
                <w:szCs w:val="22"/>
              </w:rPr>
            </w:pPr>
            <w:r w:rsidRPr="00626AF6">
              <w:rPr>
                <w:rFonts w:ascii="Cambria" w:hAnsi="Cambria" w:cs="Cambria"/>
                <w:sz w:val="22"/>
                <w:szCs w:val="22"/>
              </w:rPr>
              <w:t>1. Ćwiczenia z elementami dyskusji.</w:t>
            </w:r>
          </w:p>
          <w:p w:rsidR="00942241" w:rsidRPr="00626AF6" w:rsidRDefault="00942241">
            <w:pPr>
              <w:rPr>
                <w:rFonts w:ascii="Cambria" w:hAnsi="Cambria" w:cs="Cambria"/>
                <w:sz w:val="22"/>
                <w:szCs w:val="22"/>
              </w:rPr>
            </w:pPr>
            <w:r w:rsidRPr="00626AF6">
              <w:rPr>
                <w:rFonts w:ascii="Cambria" w:hAnsi="Cambria" w:cs="Cambria"/>
                <w:sz w:val="22"/>
                <w:szCs w:val="22"/>
              </w:rPr>
              <w:t>2. Ćwiczenia z ustna informacją zwrotną.</w:t>
            </w:r>
          </w:p>
          <w:p w:rsidR="00942241" w:rsidRPr="00626AF6" w:rsidRDefault="00942241">
            <w:pPr>
              <w:rPr>
                <w:rFonts w:ascii="Cambria" w:hAnsi="Cambria" w:cs="Cambria"/>
                <w:sz w:val="22"/>
                <w:szCs w:val="22"/>
              </w:rPr>
            </w:pPr>
            <w:r w:rsidRPr="00626AF6">
              <w:rPr>
                <w:rFonts w:ascii="Cambria" w:hAnsi="Cambria" w:cs="Cambria"/>
                <w:sz w:val="22"/>
                <w:szCs w:val="22"/>
              </w:rPr>
              <w:t>3. Kierowana praca własna studenta.</w:t>
            </w:r>
          </w:p>
          <w:p w:rsidR="00942241" w:rsidRPr="00626AF6" w:rsidRDefault="00942241">
            <w:pPr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942241" w:rsidRPr="00626AF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626AF6">
              <w:rPr>
                <w:rFonts w:ascii="Cambria" w:hAnsi="Cambria" w:cs="Cambria"/>
                <w:sz w:val="18"/>
                <w:szCs w:val="18"/>
              </w:rPr>
              <w:t>Nr efektu kształcenia przedmiotu</w:t>
            </w:r>
            <w:r w:rsidRPr="00626AF6">
              <w:rPr>
                <w:rFonts w:ascii="Cambria" w:hAnsi="Cambria" w:cs="Cambria"/>
                <w:sz w:val="18"/>
                <w:szCs w:val="18"/>
              </w:rPr>
              <w:br/>
            </w:r>
          </w:p>
        </w:tc>
      </w:tr>
      <w:tr w:rsidR="00942241" w:rsidRPr="00626AF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2" w:space="0" w:color="auto"/>
            </w:tcBorders>
          </w:tcPr>
          <w:p w:rsidR="00942241" w:rsidRPr="00626AF6" w:rsidRDefault="00942241">
            <w:pPr>
              <w:rPr>
                <w:rFonts w:ascii="Cambria" w:hAnsi="Cambria" w:cs="Cambria"/>
                <w:sz w:val="22"/>
                <w:szCs w:val="22"/>
              </w:rPr>
            </w:pPr>
            <w:r w:rsidRPr="00626AF6">
              <w:rPr>
                <w:rFonts w:ascii="Cambria" w:hAnsi="Cambria" w:cs="Cambria"/>
                <w:sz w:val="22"/>
                <w:szCs w:val="22"/>
              </w:rPr>
              <w:t>Pisemny test</w:t>
            </w:r>
          </w:p>
        </w:tc>
        <w:tc>
          <w:tcPr>
            <w:tcW w:w="1800" w:type="dxa"/>
            <w:gridSpan w:val="3"/>
            <w:tcBorders>
              <w:bottom w:val="single" w:sz="2" w:space="0" w:color="auto"/>
            </w:tcBorders>
          </w:tcPr>
          <w:p w:rsidR="00942241" w:rsidRPr="00626AF6" w:rsidRDefault="00942241" w:rsidP="00D437CB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01  04  </w:t>
            </w:r>
          </w:p>
        </w:tc>
      </w:tr>
      <w:tr w:rsidR="00942241" w:rsidRPr="00626AF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42241" w:rsidRPr="00626AF6" w:rsidRDefault="00942241">
            <w:pPr>
              <w:rPr>
                <w:rFonts w:ascii="Cambria" w:hAnsi="Cambria" w:cs="Cambria"/>
                <w:sz w:val="22"/>
                <w:szCs w:val="22"/>
              </w:rPr>
            </w:pPr>
            <w:r w:rsidRPr="00626AF6">
              <w:rPr>
                <w:rFonts w:ascii="Cambria" w:hAnsi="Cambria" w:cs="Cambria"/>
                <w:sz w:val="22"/>
                <w:szCs w:val="22"/>
              </w:rPr>
              <w:t>Odpowiedź ustna</w:t>
            </w:r>
          </w:p>
        </w:tc>
        <w:tc>
          <w:tcPr>
            <w:tcW w:w="1800" w:type="dxa"/>
            <w:gridSpan w:val="3"/>
          </w:tcPr>
          <w:p w:rsidR="00942241" w:rsidRPr="00626AF6" w:rsidRDefault="00942241" w:rsidP="00B24997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02  03  </w:t>
            </w:r>
          </w:p>
        </w:tc>
      </w:tr>
      <w:tr w:rsidR="00942241" w:rsidRPr="00626AF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12" w:space="0" w:color="auto"/>
            </w:tcBorders>
          </w:tcPr>
          <w:p w:rsidR="00942241" w:rsidRPr="00626AF6" w:rsidRDefault="00942241">
            <w:pPr>
              <w:rPr>
                <w:rFonts w:ascii="Cambria" w:hAnsi="Cambria" w:cs="Cambria"/>
                <w:sz w:val="22"/>
                <w:szCs w:val="22"/>
              </w:rPr>
            </w:pPr>
            <w:r w:rsidRPr="00626AF6">
              <w:rPr>
                <w:rFonts w:ascii="Cambria" w:hAnsi="Cambria" w:cs="Cambria"/>
                <w:sz w:val="22"/>
                <w:szCs w:val="22"/>
              </w:rPr>
              <w:t>Praca  na zajęciach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(prezentacje i aktywność)</w:t>
            </w:r>
          </w:p>
        </w:tc>
        <w:tc>
          <w:tcPr>
            <w:tcW w:w="1800" w:type="dxa"/>
            <w:gridSpan w:val="3"/>
            <w:tcBorders>
              <w:bottom w:val="single" w:sz="12" w:space="0" w:color="auto"/>
            </w:tcBorders>
          </w:tcPr>
          <w:p w:rsidR="00942241" w:rsidRPr="00626AF6" w:rsidRDefault="00942241" w:rsidP="00BB4764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04  05  06  07</w:t>
            </w:r>
          </w:p>
        </w:tc>
      </w:tr>
      <w:tr w:rsidR="00942241" w:rsidRPr="00626AF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942241" w:rsidRPr="00626AF6" w:rsidRDefault="00942241">
            <w:pPr>
              <w:rPr>
                <w:rFonts w:ascii="Cambria" w:hAnsi="Cambria" w:cs="Cambria"/>
                <w:sz w:val="22"/>
                <w:szCs w:val="22"/>
              </w:rPr>
            </w:pPr>
            <w:r w:rsidRPr="00626AF6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942241" w:rsidRPr="00626AF6" w:rsidRDefault="00942241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42241" w:rsidRPr="00626AF6" w:rsidRDefault="0094224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942241" w:rsidRDefault="00942241" w:rsidP="00E82B25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</w:p>
          <w:p w:rsidR="00942241" w:rsidRPr="00626AF6" w:rsidRDefault="00942241" w:rsidP="00E82B25">
            <w:pPr>
              <w:rPr>
                <w:rFonts w:ascii="Cambria" w:hAnsi="Cambria" w:cs="Cambria"/>
                <w:sz w:val="22"/>
                <w:szCs w:val="22"/>
              </w:rPr>
            </w:pPr>
            <w:r w:rsidRPr="00626AF6">
              <w:rPr>
                <w:rFonts w:ascii="Cambria" w:hAnsi="Cambria" w:cs="Cambria"/>
                <w:sz w:val="22"/>
                <w:szCs w:val="22"/>
              </w:rPr>
              <w:t>Test pisemny  ze znajomości treści przedmiotu (50%); odpowiedź ustna (30%); prezentacje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i aktywność</w:t>
            </w:r>
            <w:r w:rsidRPr="00626AF6">
              <w:rPr>
                <w:rFonts w:ascii="Cambria" w:hAnsi="Cambria" w:cs="Cambria"/>
                <w:sz w:val="22"/>
                <w:szCs w:val="22"/>
              </w:rPr>
              <w:t xml:space="preserve"> (15%), frekwencja (5%).</w:t>
            </w:r>
          </w:p>
        </w:tc>
      </w:tr>
      <w:tr w:rsidR="00942241" w:rsidRPr="00626AF6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942241" w:rsidRPr="00626AF6" w:rsidRDefault="0094224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26AF6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942241" w:rsidRPr="00626AF6" w:rsidRDefault="00942241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942241" w:rsidRPr="00626AF6">
        <w:trPr>
          <w:trHeight w:val="263"/>
        </w:trPr>
        <w:tc>
          <w:tcPr>
            <w:tcW w:w="4723" w:type="dxa"/>
            <w:gridSpan w:val="10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7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942241" w:rsidRPr="00626AF6">
        <w:trPr>
          <w:trHeight w:val="262"/>
        </w:trPr>
        <w:tc>
          <w:tcPr>
            <w:tcW w:w="4723" w:type="dxa"/>
            <w:gridSpan w:val="10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42241" w:rsidRPr="00626AF6">
        <w:trPr>
          <w:trHeight w:val="262"/>
        </w:trPr>
        <w:tc>
          <w:tcPr>
            <w:tcW w:w="4723" w:type="dxa"/>
            <w:gridSpan w:val="10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42241" w:rsidRPr="00626AF6">
        <w:trPr>
          <w:trHeight w:val="262"/>
        </w:trPr>
        <w:tc>
          <w:tcPr>
            <w:tcW w:w="4723" w:type="dxa"/>
            <w:gridSpan w:val="10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626AF6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942241" w:rsidRPr="00626AF6">
        <w:trPr>
          <w:trHeight w:val="262"/>
        </w:trPr>
        <w:tc>
          <w:tcPr>
            <w:tcW w:w="4723" w:type="dxa"/>
            <w:gridSpan w:val="10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626AF6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942241" w:rsidRPr="00626AF6" w:rsidRDefault="00942241" w:rsidP="00B92EC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942241" w:rsidRPr="00626AF6">
        <w:trPr>
          <w:trHeight w:val="262"/>
        </w:trPr>
        <w:tc>
          <w:tcPr>
            <w:tcW w:w="4723" w:type="dxa"/>
            <w:gridSpan w:val="10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626AF6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942241" w:rsidRPr="00626AF6">
        <w:trPr>
          <w:trHeight w:val="262"/>
        </w:trPr>
        <w:tc>
          <w:tcPr>
            <w:tcW w:w="4723" w:type="dxa"/>
            <w:gridSpan w:val="10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42241" w:rsidRPr="00626AF6">
        <w:trPr>
          <w:trHeight w:val="262"/>
        </w:trPr>
        <w:tc>
          <w:tcPr>
            <w:tcW w:w="4723" w:type="dxa"/>
            <w:gridSpan w:val="10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942241" w:rsidRPr="00626AF6">
        <w:trPr>
          <w:trHeight w:val="262"/>
        </w:trPr>
        <w:tc>
          <w:tcPr>
            <w:tcW w:w="4723" w:type="dxa"/>
            <w:gridSpan w:val="10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42241" w:rsidRPr="00626AF6">
        <w:trPr>
          <w:trHeight w:val="262"/>
        </w:trPr>
        <w:tc>
          <w:tcPr>
            <w:tcW w:w="4723" w:type="dxa"/>
            <w:gridSpan w:val="10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  <w:r w:rsidRPr="00626AF6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942241" w:rsidRPr="00626AF6" w:rsidRDefault="00942241" w:rsidP="00B92EC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</w:tr>
      <w:tr w:rsidR="00942241" w:rsidRPr="00626AF6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942241" w:rsidRPr="00626AF6" w:rsidRDefault="009422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26AF6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26AF6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942241" w:rsidRPr="00626AF6">
        <w:trPr>
          <w:trHeight w:val="262"/>
        </w:trPr>
        <w:tc>
          <w:tcPr>
            <w:tcW w:w="4723" w:type="dxa"/>
            <w:gridSpan w:val="10"/>
            <w:shd w:val="clear" w:color="auto" w:fill="C0C0C0"/>
          </w:tcPr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626AF6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942241" w:rsidRPr="00626AF6" w:rsidRDefault="009422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shd w:val="clear" w:color="auto" w:fill="C0C0C0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(30+10+5=45)</w:t>
            </w:r>
          </w:p>
          <w:p w:rsidR="00942241" w:rsidRPr="00626AF6" w:rsidRDefault="0094224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1,8</w:t>
            </w:r>
            <w:r w:rsidRPr="00626AF6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ECTS</w:t>
            </w:r>
          </w:p>
        </w:tc>
      </w:tr>
      <w:tr w:rsidR="00942241" w:rsidRPr="00626AF6">
        <w:trPr>
          <w:trHeight w:val="262"/>
        </w:trPr>
        <w:tc>
          <w:tcPr>
            <w:tcW w:w="4723" w:type="dxa"/>
            <w:gridSpan w:val="10"/>
            <w:tcBorders>
              <w:bottom w:val="single" w:sz="12" w:space="0" w:color="auto"/>
            </w:tcBorders>
            <w:shd w:val="clear" w:color="auto" w:fill="C0C0C0"/>
          </w:tcPr>
          <w:p w:rsidR="00942241" w:rsidRPr="00626AF6" w:rsidRDefault="009422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26AF6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7"/>
            <w:tcBorders>
              <w:bottom w:val="single" w:sz="12" w:space="0" w:color="auto"/>
            </w:tcBorders>
            <w:shd w:val="clear" w:color="auto" w:fill="C0C0C0"/>
          </w:tcPr>
          <w:p w:rsidR="00942241" w:rsidRPr="00626AF6" w:rsidRDefault="009422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(30+5=35)</w:t>
            </w:r>
          </w:p>
          <w:p w:rsidR="00942241" w:rsidRPr="00626AF6" w:rsidRDefault="009422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1,4</w:t>
            </w:r>
            <w:r w:rsidRPr="00626AF6">
              <w:rPr>
                <w:rFonts w:ascii="Cambria" w:hAnsi="Cambria" w:cs="Cambria"/>
                <w:sz w:val="24"/>
                <w:szCs w:val="24"/>
              </w:rPr>
              <w:t xml:space="preserve"> ECTS</w:t>
            </w:r>
          </w:p>
        </w:tc>
      </w:tr>
    </w:tbl>
    <w:p w:rsidR="00942241" w:rsidRPr="00626AF6" w:rsidRDefault="00942241">
      <w:pPr>
        <w:rPr>
          <w:rFonts w:ascii="Cambria" w:hAnsi="Cambria" w:cs="Cambria"/>
          <w:sz w:val="24"/>
          <w:szCs w:val="24"/>
        </w:rPr>
      </w:pPr>
    </w:p>
    <w:p w:rsidR="00942241" w:rsidRPr="00626AF6" w:rsidRDefault="00942241">
      <w:pPr>
        <w:pStyle w:val="Default"/>
        <w:rPr>
          <w:rFonts w:ascii="Cambria" w:hAnsi="Cambria" w:cs="Cambria"/>
        </w:rPr>
      </w:pPr>
    </w:p>
    <w:p w:rsidR="00942241" w:rsidRPr="00626AF6" w:rsidRDefault="00942241">
      <w:pPr>
        <w:pStyle w:val="Default"/>
        <w:rPr>
          <w:rFonts w:ascii="Cambria" w:hAnsi="Cambria" w:cs="Cambria"/>
        </w:rPr>
      </w:pPr>
    </w:p>
    <w:p w:rsidR="00942241" w:rsidRPr="00626AF6" w:rsidRDefault="00942241">
      <w:pPr>
        <w:pStyle w:val="Default"/>
        <w:rPr>
          <w:rFonts w:ascii="Cambria" w:hAnsi="Cambria" w:cs="Cambria"/>
        </w:rPr>
      </w:pPr>
    </w:p>
    <w:p w:rsidR="00942241" w:rsidRPr="00626AF6" w:rsidRDefault="00942241">
      <w:pPr>
        <w:pStyle w:val="Default"/>
        <w:rPr>
          <w:rFonts w:ascii="Cambria" w:hAnsi="Cambria" w:cs="Cambria"/>
        </w:rPr>
      </w:pPr>
    </w:p>
    <w:p w:rsidR="00942241" w:rsidRPr="00626AF6" w:rsidRDefault="00942241">
      <w:pPr>
        <w:pStyle w:val="Default"/>
        <w:rPr>
          <w:rFonts w:ascii="Cambria" w:hAnsi="Cambria" w:cs="Cambria"/>
        </w:rPr>
      </w:pPr>
    </w:p>
    <w:p w:rsidR="00942241" w:rsidRPr="00626AF6" w:rsidRDefault="00942241">
      <w:pPr>
        <w:pStyle w:val="Default"/>
        <w:rPr>
          <w:rFonts w:ascii="Cambria" w:hAnsi="Cambria" w:cs="Cambria"/>
        </w:rPr>
      </w:pPr>
    </w:p>
    <w:p w:rsidR="00942241" w:rsidRPr="00626AF6" w:rsidRDefault="00942241">
      <w:pPr>
        <w:pStyle w:val="Default"/>
        <w:rPr>
          <w:rFonts w:ascii="Cambria" w:hAnsi="Cambria" w:cs="Cambria"/>
        </w:rPr>
      </w:pPr>
    </w:p>
    <w:p w:rsidR="00942241" w:rsidRPr="00626AF6" w:rsidRDefault="00942241">
      <w:pPr>
        <w:pStyle w:val="Default"/>
        <w:rPr>
          <w:rFonts w:ascii="Cambria" w:hAnsi="Cambria" w:cs="Cambria"/>
        </w:rPr>
      </w:pPr>
    </w:p>
    <w:sectPr w:rsidR="00942241" w:rsidRPr="00626AF6" w:rsidSect="00060BE3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241" w:rsidRDefault="00942241">
      <w:r>
        <w:separator/>
      </w:r>
    </w:p>
  </w:endnote>
  <w:endnote w:type="continuationSeparator" w:id="0">
    <w:p w:rsidR="00942241" w:rsidRDefault="00942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241" w:rsidRDefault="0094224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2241" w:rsidRDefault="0094224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241" w:rsidRDefault="0094224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42241" w:rsidRDefault="0094224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241" w:rsidRDefault="00942241">
      <w:r>
        <w:separator/>
      </w:r>
    </w:p>
  </w:footnote>
  <w:footnote w:type="continuationSeparator" w:id="0">
    <w:p w:rsidR="00942241" w:rsidRDefault="009422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3C0458"/>
    <w:multiLevelType w:val="hybridMultilevel"/>
    <w:tmpl w:val="95B0F1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4BB52857"/>
    <w:multiLevelType w:val="hybridMultilevel"/>
    <w:tmpl w:val="144E7724"/>
    <w:lvl w:ilvl="0" w:tplc="9858D00C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4">
    <w:nsid w:val="4F343714"/>
    <w:multiLevelType w:val="hybridMultilevel"/>
    <w:tmpl w:val="64F6B3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6"/>
  </w:num>
  <w:num w:numId="8">
    <w:abstractNumId w:val="0"/>
  </w:num>
  <w:num w:numId="9">
    <w:abstractNumId w:val="15"/>
  </w:num>
  <w:num w:numId="10">
    <w:abstractNumId w:val="18"/>
  </w:num>
  <w:num w:numId="11">
    <w:abstractNumId w:val="12"/>
  </w:num>
  <w:num w:numId="12">
    <w:abstractNumId w:val="5"/>
  </w:num>
  <w:num w:numId="13">
    <w:abstractNumId w:val="10"/>
  </w:num>
  <w:num w:numId="14">
    <w:abstractNumId w:val="2"/>
  </w:num>
  <w:num w:numId="15">
    <w:abstractNumId w:val="17"/>
  </w:num>
  <w:num w:numId="16">
    <w:abstractNumId w:val="6"/>
  </w:num>
  <w:num w:numId="17">
    <w:abstractNumId w:val="19"/>
  </w:num>
  <w:num w:numId="18">
    <w:abstractNumId w:val="13"/>
  </w:num>
  <w:num w:numId="19">
    <w:abstractNumId w:val="11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44E3"/>
    <w:rsid w:val="00047A92"/>
    <w:rsid w:val="00060BE3"/>
    <w:rsid w:val="000C6308"/>
    <w:rsid w:val="000E1D5F"/>
    <w:rsid w:val="00104DB9"/>
    <w:rsid w:val="00165BEE"/>
    <w:rsid w:val="00165D4A"/>
    <w:rsid w:val="00193291"/>
    <w:rsid w:val="0020258C"/>
    <w:rsid w:val="00233385"/>
    <w:rsid w:val="00277834"/>
    <w:rsid w:val="002A0B2A"/>
    <w:rsid w:val="002F0FC5"/>
    <w:rsid w:val="00317954"/>
    <w:rsid w:val="00351E67"/>
    <w:rsid w:val="00382CAD"/>
    <w:rsid w:val="0039402F"/>
    <w:rsid w:val="003A0643"/>
    <w:rsid w:val="003C2EF0"/>
    <w:rsid w:val="00426983"/>
    <w:rsid w:val="004B3778"/>
    <w:rsid w:val="004C05F4"/>
    <w:rsid w:val="004D3A89"/>
    <w:rsid w:val="004E2AD1"/>
    <w:rsid w:val="004E4A8F"/>
    <w:rsid w:val="004F7065"/>
    <w:rsid w:val="006175BC"/>
    <w:rsid w:val="00626AF6"/>
    <w:rsid w:val="0068433C"/>
    <w:rsid w:val="007F340B"/>
    <w:rsid w:val="007F7FF9"/>
    <w:rsid w:val="00801CC0"/>
    <w:rsid w:val="00803D98"/>
    <w:rsid w:val="008D1A7C"/>
    <w:rsid w:val="009353FB"/>
    <w:rsid w:val="00942241"/>
    <w:rsid w:val="00974C53"/>
    <w:rsid w:val="009A1387"/>
    <w:rsid w:val="009E190D"/>
    <w:rsid w:val="00A20C85"/>
    <w:rsid w:val="00A544E3"/>
    <w:rsid w:val="00AD4EBB"/>
    <w:rsid w:val="00B24997"/>
    <w:rsid w:val="00B7317B"/>
    <w:rsid w:val="00B81852"/>
    <w:rsid w:val="00B92EC5"/>
    <w:rsid w:val="00BB0696"/>
    <w:rsid w:val="00BB4764"/>
    <w:rsid w:val="00C44D22"/>
    <w:rsid w:val="00C75FE2"/>
    <w:rsid w:val="00C90369"/>
    <w:rsid w:val="00CA4659"/>
    <w:rsid w:val="00CB351D"/>
    <w:rsid w:val="00D10F51"/>
    <w:rsid w:val="00D437CB"/>
    <w:rsid w:val="00E2304B"/>
    <w:rsid w:val="00E35274"/>
    <w:rsid w:val="00E533FE"/>
    <w:rsid w:val="00E82B25"/>
    <w:rsid w:val="00EC6BA3"/>
    <w:rsid w:val="00EC6F90"/>
    <w:rsid w:val="00FE3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BE3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60BE3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60BE3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060BE3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60BE3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60BE3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60BE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060BE3"/>
    <w:pPr>
      <w:keepNext/>
      <w:jc w:val="center"/>
      <w:outlineLvl w:val="6"/>
    </w:pPr>
    <w:rPr>
      <w:rFonts w:ascii="Cambria" w:hAnsi="Cambria" w:cs="Cambria"/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2D5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2D5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2D5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2D5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2D5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2D55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2D55"/>
    <w:rPr>
      <w:rFonts w:asciiTheme="minorHAnsi" w:eastAsiaTheme="minorEastAsia" w:hAnsiTheme="minorHAnsi" w:cstheme="minorBidi"/>
      <w:sz w:val="24"/>
      <w:szCs w:val="24"/>
    </w:rPr>
  </w:style>
  <w:style w:type="paragraph" w:customStyle="1" w:styleId="Default">
    <w:name w:val="Default"/>
    <w:uiPriority w:val="99"/>
    <w:rsid w:val="00060BE3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060BE3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62D55"/>
    <w:rPr>
      <w:sz w:val="20"/>
      <w:szCs w:val="20"/>
    </w:rPr>
  </w:style>
  <w:style w:type="paragraph" w:styleId="NormalWeb">
    <w:name w:val="Normal (Web)"/>
    <w:basedOn w:val="Normal"/>
    <w:uiPriority w:val="99"/>
    <w:semiHidden/>
    <w:rsid w:val="00060BE3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060BE3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62D55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060BE3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62D55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060BE3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B62D5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60BE3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060BE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2D55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060BE3"/>
  </w:style>
  <w:style w:type="paragraph" w:styleId="Footer">
    <w:name w:val="footer"/>
    <w:basedOn w:val="Normal"/>
    <w:link w:val="FooterChar"/>
    <w:uiPriority w:val="99"/>
    <w:semiHidden/>
    <w:rsid w:val="00060BE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2D55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060BE3"/>
  </w:style>
  <w:style w:type="paragraph" w:styleId="Subtitle">
    <w:name w:val="Subtitle"/>
    <w:basedOn w:val="Normal"/>
    <w:link w:val="SubtitleChar"/>
    <w:uiPriority w:val="99"/>
    <w:qFormat/>
    <w:rsid w:val="00060BE3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B62D55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060BE3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rsid w:val="00060B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67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660</Words>
  <Characters>3966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2012-09-19T16:57:00Z</cp:lastPrinted>
  <dcterms:created xsi:type="dcterms:W3CDTF">2012-09-19T16:57:00Z</dcterms:created>
  <dcterms:modified xsi:type="dcterms:W3CDTF">2012-09-19T16:57:00Z</dcterms:modified>
</cp:coreProperties>
</file>